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20C1" w:rsidRDefault="00775CFF">
      <w:pPr>
        <w:spacing w:after="0"/>
        <w:jc w:val="center"/>
        <w:rPr>
          <w:rFonts w:ascii="Helvetica Neue" w:eastAsia="Helvetica Neue" w:hAnsi="Helvetica Neue" w:cs="Helvetica Neue"/>
          <w:sz w:val="36"/>
          <w:szCs w:val="36"/>
        </w:rPr>
      </w:pPr>
      <w:bookmarkStart w:id="0" w:name="_GoBack"/>
      <w:bookmarkEnd w:id="0"/>
      <w:r>
        <w:rPr>
          <w:rFonts w:ascii="Helvetica Neue" w:eastAsia="Helvetica Neue" w:hAnsi="Helvetica Neue" w:cs="Helvetica Neue"/>
        </w:rPr>
        <w:t>Exposición</w:t>
      </w:r>
    </w:p>
    <w:p w:rsidR="006620C1" w:rsidRDefault="00775CFF">
      <w:pPr>
        <w:spacing w:after="0"/>
        <w:jc w:val="center"/>
        <w:rPr>
          <w:rFonts w:ascii="Helvetica Neue" w:eastAsia="Helvetica Neue" w:hAnsi="Helvetica Neue" w:cs="Helvetica Neue"/>
          <w:b/>
          <w:i/>
          <w:sz w:val="36"/>
          <w:szCs w:val="36"/>
        </w:rPr>
      </w:pPr>
      <w:r>
        <w:rPr>
          <w:rFonts w:ascii="Helvetica Neue" w:eastAsia="Helvetica Neue" w:hAnsi="Helvetica Neue" w:cs="Helvetica Neue"/>
          <w:b/>
          <w:i/>
          <w:sz w:val="36"/>
          <w:szCs w:val="36"/>
        </w:rPr>
        <w:t>ELEVACIÓN</w:t>
      </w:r>
    </w:p>
    <w:p w:rsidR="006620C1" w:rsidRDefault="00775CFF">
      <w:pPr>
        <w:spacing w:after="0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Ana María Millán</w:t>
      </w:r>
    </w:p>
    <w:p w:rsidR="006620C1" w:rsidRDefault="006620C1">
      <w:pPr>
        <w:spacing w:after="0"/>
        <w:jc w:val="center"/>
        <w:rPr>
          <w:rFonts w:ascii="Helvetica Neue" w:eastAsia="Helvetica Neue" w:hAnsi="Helvetica Neue" w:cs="Helvetica Neue"/>
          <w:b/>
        </w:rPr>
      </w:pPr>
    </w:p>
    <w:p w:rsidR="006620C1" w:rsidRDefault="00775CFF">
      <w:pPr>
        <w:spacing w:after="0"/>
        <w:jc w:val="center"/>
        <w:rPr>
          <w:rFonts w:ascii="Helvetica Neue" w:eastAsia="Helvetica Neue" w:hAnsi="Helvetica Neue" w:cs="Helvetica Neue"/>
          <w:b/>
          <w:i/>
          <w:color w:val="999999"/>
        </w:rPr>
      </w:pPr>
      <w:r>
        <w:rPr>
          <w:rFonts w:ascii="Helvetica Neue" w:eastAsia="Helvetica Neue" w:hAnsi="Helvetica Neue" w:cs="Helvetica Neue"/>
          <w:b/>
        </w:rPr>
        <w:t>-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numPr>
          <w:ilvl w:val="0"/>
          <w:numId w:val="1"/>
        </w:numPr>
        <w:spacing w:after="0"/>
        <w:ind w:left="1275" w:right="912"/>
        <w:rPr>
          <w:b/>
        </w:rPr>
      </w:pPr>
      <w:r>
        <w:rPr>
          <w:rFonts w:ascii="Helvetica Neue" w:eastAsia="Helvetica Neue" w:hAnsi="Helvetica Neue" w:cs="Helvetica Neue"/>
          <w:b/>
        </w:rPr>
        <w:t xml:space="preserve">El jueves 13 de junio, a las 5:00 p.m., el Museo de Arte Moderno de Bogotá inaugurará la exposición </w:t>
      </w:r>
      <w:r>
        <w:rPr>
          <w:rFonts w:ascii="Helvetica Neue" w:eastAsia="Helvetica Neue" w:hAnsi="Helvetica Neue" w:cs="Helvetica Neue"/>
          <w:b/>
          <w:i/>
        </w:rPr>
        <w:t>Elevación</w:t>
      </w:r>
      <w:r>
        <w:rPr>
          <w:rFonts w:ascii="Helvetica Neue" w:eastAsia="Helvetica Neue" w:hAnsi="Helvetica Neue" w:cs="Helvetica Neue"/>
          <w:b/>
        </w:rPr>
        <w:t xml:space="preserve">, de </w:t>
      </w:r>
    </w:p>
    <w:p w:rsidR="006620C1" w:rsidRDefault="00775CFF">
      <w:pPr>
        <w:spacing w:after="0"/>
        <w:ind w:left="720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         la artista colombiana radicada en Berlín, Ana María Millán. </w:t>
      </w:r>
    </w:p>
    <w:p w:rsidR="006620C1" w:rsidRDefault="006620C1">
      <w:pPr>
        <w:spacing w:after="0"/>
        <w:ind w:left="1275" w:right="912" w:hanging="360"/>
        <w:jc w:val="both"/>
        <w:rPr>
          <w:rFonts w:ascii="Helvetica Neue" w:eastAsia="Helvetica Neue" w:hAnsi="Helvetica Neue" w:cs="Helvetica Neue"/>
          <w:b/>
        </w:rPr>
      </w:pPr>
    </w:p>
    <w:p w:rsidR="006620C1" w:rsidRDefault="00775CFF">
      <w:pPr>
        <w:numPr>
          <w:ilvl w:val="0"/>
          <w:numId w:val="1"/>
        </w:numPr>
        <w:spacing w:after="0"/>
        <w:ind w:left="1275" w:right="912"/>
        <w:rPr>
          <w:b/>
        </w:rPr>
      </w:pPr>
      <w:r>
        <w:rPr>
          <w:rFonts w:ascii="Helvetica Neue" w:eastAsia="Helvetica Neue" w:hAnsi="Helvetica Neue" w:cs="Helvetica Neue"/>
          <w:b/>
        </w:rPr>
        <w:t xml:space="preserve">Esta muestra individual estará abierta al público a partir del </w:t>
      </w:r>
    </w:p>
    <w:p w:rsidR="006620C1" w:rsidRDefault="00775CFF">
      <w:pPr>
        <w:spacing w:after="0"/>
        <w:ind w:left="720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         13 de junio al 1 de septiembre de 2019, ocupando tres salas </w:t>
      </w:r>
    </w:p>
    <w:p w:rsidR="006620C1" w:rsidRDefault="00775CFF">
      <w:pPr>
        <w:spacing w:after="0"/>
        <w:ind w:left="720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         del Museo: Sala Carlos Haime, Sala Múltiple y Sala JN Gómez.</w:t>
      </w:r>
    </w:p>
    <w:p w:rsidR="006620C1" w:rsidRDefault="006620C1">
      <w:pPr>
        <w:spacing w:after="0"/>
        <w:ind w:right="912"/>
        <w:rPr>
          <w:rFonts w:ascii="Helvetica Neue" w:eastAsia="Helvetica Neue" w:hAnsi="Helvetica Neue" w:cs="Helvetica Neue"/>
          <w:b/>
        </w:rPr>
      </w:pPr>
    </w:p>
    <w:p w:rsidR="006620C1" w:rsidRDefault="00775CFF">
      <w:pPr>
        <w:numPr>
          <w:ilvl w:val="0"/>
          <w:numId w:val="1"/>
        </w:numPr>
        <w:spacing w:after="0"/>
        <w:ind w:left="1275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La artista caleña regresa a Bogotá luego de tres añ</w:t>
      </w:r>
      <w:r>
        <w:rPr>
          <w:rFonts w:ascii="Helvetica Neue" w:eastAsia="Helvetica Neue" w:hAnsi="Helvetica Neue" w:cs="Helvetica Neue"/>
          <w:b/>
        </w:rPr>
        <w:t xml:space="preserve">os y medio, desde su última participación en el </w:t>
      </w:r>
      <w:r>
        <w:rPr>
          <w:rFonts w:ascii="Helvetica Neue" w:eastAsia="Helvetica Neue" w:hAnsi="Helvetica Neue" w:cs="Helvetica Neue"/>
          <w:b/>
          <w:i/>
        </w:rPr>
        <w:t>VIII Premio Luis Caballero</w:t>
      </w:r>
      <w:r>
        <w:rPr>
          <w:rFonts w:ascii="Helvetica Neue" w:eastAsia="Helvetica Neue" w:hAnsi="Helvetica Neue" w:cs="Helvetica Neue"/>
          <w:b/>
        </w:rPr>
        <w:t xml:space="preserve"> en octubre de 2015.</w:t>
      </w:r>
    </w:p>
    <w:p w:rsidR="006620C1" w:rsidRDefault="006620C1">
      <w:pPr>
        <w:spacing w:after="0"/>
        <w:ind w:left="720" w:right="912"/>
        <w:rPr>
          <w:rFonts w:ascii="Helvetica Neue" w:eastAsia="Helvetica Neue" w:hAnsi="Helvetica Neue" w:cs="Helvetica Neue"/>
          <w:b/>
        </w:rPr>
      </w:pPr>
    </w:p>
    <w:p w:rsidR="006620C1" w:rsidRDefault="00775CFF">
      <w:pPr>
        <w:numPr>
          <w:ilvl w:val="0"/>
          <w:numId w:val="1"/>
        </w:numPr>
        <w:spacing w:after="0"/>
        <w:ind w:left="1275" w:right="912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La curaduría estará a cargo de Eugenio Viola, Curador Jefe </w:t>
      </w:r>
    </w:p>
    <w:p w:rsidR="006620C1" w:rsidRDefault="00775CFF">
      <w:pPr>
        <w:spacing w:after="0"/>
        <w:ind w:left="720" w:right="912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</w:rPr>
        <w:t xml:space="preserve">         del MAMBO.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Bogotá. Junio, 2019. </w:t>
      </w:r>
      <w:r>
        <w:rPr>
          <w:rFonts w:ascii="Arial" w:eastAsia="Arial" w:hAnsi="Arial" w:cs="Arial"/>
          <w:sz w:val="20"/>
          <w:szCs w:val="20"/>
        </w:rPr>
        <w:t>Luego de un primer semestre de un MAMBO en constante renovación, desde su programación expositiva, las mejoras locativas y la llegada de un nuevo Curador Jefe, el Museo da un contundente inicio al segundo semestre de 2019 con la inauguración de tres exposi</w:t>
      </w:r>
      <w:r>
        <w:rPr>
          <w:rFonts w:ascii="Arial" w:eastAsia="Arial" w:hAnsi="Arial" w:cs="Arial"/>
          <w:sz w:val="20"/>
          <w:szCs w:val="20"/>
        </w:rPr>
        <w:t>ciones en simultáneo. Allí contaremos con la participación de dos artistas nacionales con una amplia trayectoria internacional, Ana María Millán e Icaro Zorbar, y el artista francés Alexandre Dang. Este gran evento inaugural intervendrá la totalidad de los</w:t>
      </w:r>
      <w:r>
        <w:rPr>
          <w:rFonts w:ascii="Arial" w:eastAsia="Arial" w:hAnsi="Arial" w:cs="Arial"/>
          <w:sz w:val="20"/>
          <w:szCs w:val="20"/>
        </w:rPr>
        <w:t xml:space="preserve"> espacios y salas de exhibición del Museo el próximo </w:t>
      </w:r>
      <w:r>
        <w:rPr>
          <w:rFonts w:ascii="Arial" w:eastAsia="Arial" w:hAnsi="Arial" w:cs="Arial"/>
          <w:b/>
          <w:sz w:val="20"/>
          <w:szCs w:val="20"/>
        </w:rPr>
        <w:t xml:space="preserve">jueves 13 de junio de  5:00 p.m. a 8:00 p.m. </w:t>
      </w:r>
    </w:p>
    <w:p w:rsidR="006620C1" w:rsidRDefault="006620C1">
      <w:pPr>
        <w:spacing w:after="0"/>
        <w:jc w:val="both"/>
      </w:pPr>
    </w:p>
    <w:p w:rsidR="006620C1" w:rsidRDefault="00775CFF">
      <w:pPr>
        <w:spacing w:after="0"/>
        <w:ind w:left="283" w:right="346"/>
        <w:jc w:val="both"/>
        <w:rPr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La exposición </w:t>
      </w:r>
      <w:r>
        <w:rPr>
          <w:rFonts w:ascii="Helvetica Neue" w:eastAsia="Helvetica Neue" w:hAnsi="Helvetica Neue" w:cs="Helvetica Neue"/>
          <w:i/>
          <w:sz w:val="20"/>
          <w:szCs w:val="20"/>
        </w:rPr>
        <w:t>Elevación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de la artista colombiana Ana María Millán, tendrá una mirada hacia las políticas de la animación en relación a la pintura, a los juegos de rol, sus diferentes prácticas y explorará posibilidades de reapropiación y reconstrucción de la identidad dentro del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mundo digital.</w:t>
      </w:r>
    </w:p>
    <w:p w:rsidR="006620C1" w:rsidRDefault="006620C1">
      <w:pPr>
        <w:spacing w:after="0"/>
        <w:ind w:right="346"/>
        <w:jc w:val="both"/>
        <w:rPr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Millán traza relaciones entre la animación y la ficción en relación a culturas y subculturas, el género y la propaganda política. Ha desarrollado técnicas basadas en los tradicionales juegos de roles para crear juegos que terminan en forma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de películas y animaciones. Habla desde la cultura amateur, la cultura de masas, los territorios sonoros, la tecnología, incorporando posibilidades del ensayo y formas narrativas consideradas disfuncionales.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lastRenderedPageBreak/>
        <w:t>Previo a la muestra y durante un mes se llev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aron a cabo varios juegos de roles dentro del taller </w:t>
      </w:r>
      <w:r>
        <w:rPr>
          <w:rFonts w:ascii="Helvetica Neue" w:eastAsia="Helvetica Neue" w:hAnsi="Helvetica Neue" w:cs="Helvetica Neue"/>
          <w:i/>
          <w:sz w:val="20"/>
          <w:szCs w:val="20"/>
        </w:rPr>
        <w:t>Humano no Humano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en el MAMBO, el cual fue liderado por la artista. En este se articularon los personajes de ocho co-participantes quienes ya contaban con experiencia en juegos de rol o bien en video jueg</w:t>
      </w:r>
      <w:r>
        <w:rPr>
          <w:rFonts w:ascii="Helvetica Neue" w:eastAsia="Helvetica Neue" w:hAnsi="Helvetica Neue" w:cs="Helvetica Neue"/>
          <w:sz w:val="20"/>
          <w:szCs w:val="20"/>
        </w:rPr>
        <w:t>os. De vuelta en Berlín, ciudad donde reside Millán, se inicia el proceso de producción de la animación con músicos, un guionista y dos animadores. También se exhibirá una serie de retratos en acuarelas.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Eugenio Viola, Curador Jefe, también asegura lo sig</w:t>
      </w:r>
      <w:r>
        <w:rPr>
          <w:rFonts w:ascii="Helvetica Neue" w:eastAsia="Helvetica Neue" w:hAnsi="Helvetica Neue" w:cs="Helvetica Neue"/>
          <w:sz w:val="20"/>
          <w:szCs w:val="20"/>
        </w:rPr>
        <w:t>uiente: “</w:t>
      </w:r>
      <w:r>
        <w:rPr>
          <w:rFonts w:ascii="Helvetica Neue" w:eastAsia="Helvetica Neue" w:hAnsi="Helvetica Neue" w:cs="Helvetica Neue"/>
          <w:i/>
          <w:sz w:val="20"/>
          <w:szCs w:val="20"/>
        </w:rPr>
        <w:t>Creo firmemente que uno de los principales objetivos del MAMBO es apoyar el trabajo de los artistas nacionales, ayudándolos a realizar sus proyectos de exhibición más ambiciosos hasta la fecha. Esta es una estrategia que el MAMBO inició a principi</w:t>
      </w:r>
      <w:r>
        <w:rPr>
          <w:rFonts w:ascii="Helvetica Neue" w:eastAsia="Helvetica Neue" w:hAnsi="Helvetica Neue" w:cs="Helvetica Neue"/>
          <w:i/>
          <w:sz w:val="20"/>
          <w:szCs w:val="20"/>
        </w:rPr>
        <w:t>os de 2018 con la propuesta de María José Arjona y que ahora busca dar continuidad con Ana María Millán e Icaro Zorbar, dos artistas colombianos reconocidos internacionalmente, quienes en junio de este año presentarán sus exposiciones institucionales más s</w:t>
      </w:r>
      <w:r>
        <w:rPr>
          <w:rFonts w:ascii="Helvetica Neue" w:eastAsia="Helvetica Neue" w:hAnsi="Helvetica Neue" w:cs="Helvetica Neue"/>
          <w:i/>
          <w:sz w:val="20"/>
          <w:szCs w:val="20"/>
        </w:rPr>
        <w:t>ignificativas jamás organizadas. Estoy orgulloso de ser parte de este proceso</w:t>
      </w:r>
      <w:r>
        <w:rPr>
          <w:rFonts w:ascii="Helvetica Neue" w:eastAsia="Helvetica Neue" w:hAnsi="Helvetica Neue" w:cs="Helvetica Neue"/>
          <w:sz w:val="20"/>
          <w:szCs w:val="20"/>
        </w:rPr>
        <w:t>”.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Claudia Hakim, Directora del MAMBO, también resalta lo siguiente: “</w:t>
      </w: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Somos un museo en constante renovación y el segundo semestre de 2019 no será la excepción. Mantendremos una </w:t>
      </w:r>
      <w:r>
        <w:rPr>
          <w:rFonts w:ascii="Helvetica Neue" w:eastAsia="Helvetica Neue" w:hAnsi="Helvetica Neue" w:cs="Helvetica Neue"/>
          <w:i/>
          <w:sz w:val="20"/>
          <w:szCs w:val="20"/>
        </w:rPr>
        <w:t>variada programación cultural y seguiremos contando con la participación de artistas, curadores e invitados especiales, nacionales e internacionales, en el marco de nuestras exposiciones, conversatorios y actividades educativas</w:t>
      </w:r>
      <w:r>
        <w:rPr>
          <w:rFonts w:ascii="Helvetica Neue" w:eastAsia="Helvetica Neue" w:hAnsi="Helvetica Neue" w:cs="Helvetica Neue"/>
          <w:sz w:val="20"/>
          <w:szCs w:val="20"/>
        </w:rPr>
        <w:t>”.</w:t>
      </w:r>
    </w:p>
    <w:p w:rsidR="006620C1" w:rsidRDefault="006620C1">
      <w:pPr>
        <w:spacing w:after="0"/>
        <w:ind w:left="283" w:right="346"/>
        <w:jc w:val="both"/>
        <w:rPr>
          <w:rFonts w:ascii="Helvetica Neue" w:eastAsia="Helvetica Neue" w:hAnsi="Helvetica Neue" w:cs="Helvetica Neue"/>
          <w:color w:val="0000FF"/>
          <w:sz w:val="20"/>
          <w:szCs w:val="20"/>
        </w:rPr>
      </w:pPr>
    </w:p>
    <w:p w:rsidR="006620C1" w:rsidRDefault="00775CFF">
      <w:pPr>
        <w:spacing w:after="0"/>
        <w:ind w:left="283" w:right="346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Ana María Millán (n.1975.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Cali, Colombia. Vive y trabaja en Berlín, Alemania)</w:t>
      </w:r>
      <w:r>
        <w:rPr>
          <w:rFonts w:ascii="Helvetica Neue" w:eastAsia="Helvetica Neue" w:hAnsi="Helvetica Neue" w:cs="Helvetica Neue"/>
          <w:sz w:val="20"/>
          <w:szCs w:val="20"/>
        </w:rPr>
        <w:t>.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Entre sus exposiciones se encuentran </w:t>
      </w:r>
      <w:r>
        <w:rPr>
          <w:rFonts w:ascii="Helvetica Neue" w:eastAsia="Helvetica Neue" w:hAnsi="Helvetica Neue" w:cs="Helvetica Neue"/>
          <w:i/>
          <w:sz w:val="20"/>
          <w:szCs w:val="20"/>
        </w:rPr>
        <w:t>Witte de With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(solo), Rotterdam; </w:t>
      </w:r>
      <w:r>
        <w:rPr>
          <w:rFonts w:ascii="Helvetica Neue" w:eastAsia="Helvetica Neue" w:hAnsi="Helvetica Neue" w:cs="Helvetica Neue"/>
          <w:i/>
          <w:sz w:val="20"/>
          <w:szCs w:val="20"/>
        </w:rPr>
        <w:t>El ruido de las cosas al caer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, FRAC Provence Alpes Côte d'Azur, Marseille 2017; </w:t>
      </w:r>
      <w:r>
        <w:rPr>
          <w:rFonts w:ascii="Helvetica Neue" w:eastAsia="Helvetica Neue" w:hAnsi="Helvetica Neue" w:cs="Helvetica Neue"/>
          <w:i/>
          <w:sz w:val="20"/>
          <w:szCs w:val="20"/>
        </w:rPr>
        <w:t>Immortality for all</w:t>
      </w:r>
      <w:r>
        <w:rPr>
          <w:rFonts w:ascii="Helvetica Neue" w:eastAsia="Helvetica Neue" w:hAnsi="Helvetica Neue" w:cs="Helvetica Neue"/>
          <w:sz w:val="20"/>
          <w:szCs w:val="20"/>
        </w:rPr>
        <w:t>, Savvy Contemporary, Berlin 2016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; Frío en Colombia, Luis Caballero prize (solo), Archivo General de la Nación, Bogotá 2015; Ir para Volver, 12 Bienal de Cuenca, Cuenca 2014; </w:t>
      </w:r>
      <w:r>
        <w:rPr>
          <w:rFonts w:ascii="Helvetica Neue" w:eastAsia="Helvetica Neue" w:hAnsi="Helvetica Neue" w:cs="Helvetica Neue"/>
          <w:i/>
          <w:sz w:val="20"/>
          <w:szCs w:val="20"/>
        </w:rPr>
        <w:t>¿Tierra de Nadie?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, Centro Cultural Montehermoso, Vitoria-Gasteiz 2011; </w:t>
      </w:r>
      <w:r>
        <w:rPr>
          <w:rFonts w:ascii="Helvetica Neue" w:eastAsia="Helvetica Neue" w:hAnsi="Helvetica Neue" w:cs="Helvetica Neue"/>
          <w:i/>
          <w:sz w:val="20"/>
          <w:szCs w:val="20"/>
        </w:rPr>
        <w:t>AUTO-KINO!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presented by Phil Collins, Tempo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räre Kunsthalle, Berlin 2009; </w:t>
      </w:r>
      <w:r>
        <w:rPr>
          <w:rFonts w:ascii="Helvetica Neue" w:eastAsia="Helvetica Neue" w:hAnsi="Helvetica Neue" w:cs="Helvetica Neue"/>
          <w:i/>
          <w:sz w:val="20"/>
          <w:szCs w:val="20"/>
        </w:rPr>
        <w:t>Historias Colaterales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, Centro Cultural de España, Guatemala 2008; </w:t>
      </w:r>
      <w:r>
        <w:rPr>
          <w:rFonts w:ascii="Helvetica Neue" w:eastAsia="Helvetica Neue" w:hAnsi="Helvetica Neue" w:cs="Helvetica Neue"/>
          <w:i/>
          <w:sz w:val="20"/>
          <w:szCs w:val="20"/>
        </w:rPr>
        <w:t>I Still Believe in Miracles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– part I, Musée d’Art Moderne de la Ville de Paris 2005.</w:t>
      </w:r>
    </w:p>
    <w:p w:rsidR="006620C1" w:rsidRDefault="006620C1">
      <w:pPr>
        <w:spacing w:after="0"/>
        <w:ind w:right="780"/>
        <w:jc w:val="both"/>
        <w:rPr>
          <w:rFonts w:ascii="Helvetica Neue" w:eastAsia="Helvetica Neue" w:hAnsi="Helvetica Neue" w:cs="Helvetica Neue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6620C1">
      <w:pPr>
        <w:spacing w:after="0"/>
        <w:ind w:left="283" w:right="346"/>
        <w:rPr>
          <w:rFonts w:ascii="Helvetica Neue" w:eastAsia="Helvetica Neue" w:hAnsi="Helvetica Neue" w:cs="Helvetica Neue"/>
          <w:color w:val="B7B7B7"/>
          <w:sz w:val="30"/>
          <w:szCs w:val="30"/>
        </w:rPr>
      </w:pPr>
    </w:p>
    <w:p w:rsidR="006620C1" w:rsidRDefault="00775CFF">
      <w:pPr>
        <w:spacing w:after="0"/>
        <w:ind w:left="283" w:right="346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lastRenderedPageBreak/>
        <w:t>Cómo llegar al MAMBO</w:t>
      </w:r>
    </w:p>
    <w:p w:rsidR="006620C1" w:rsidRDefault="00775CFF">
      <w:pPr>
        <w:spacing w:after="0"/>
        <w:ind w:left="283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El MAMBO está ubicado en la Calle 24 # 6 - 00, en el centro de Bogotá. Consulte las indicaciones de llegada en: </w:t>
      </w:r>
      <w:hyperlink r:id="rId7" w:anchor="como-llegar">
        <w:r>
          <w:rPr>
            <w:rFonts w:ascii="Helvetica Neue" w:eastAsia="Helvetica Neue" w:hAnsi="Helvetica Neue" w:cs="Helvetica Neue"/>
            <w:color w:val="0000FF"/>
            <w:sz w:val="20"/>
            <w:szCs w:val="20"/>
            <w:u w:val="single"/>
          </w:rPr>
          <w:t>www.mambogota.com/visitanos/#como-llegar</w:t>
        </w:r>
      </w:hyperlink>
    </w:p>
    <w:p w:rsidR="006620C1" w:rsidRDefault="006620C1">
      <w:pPr>
        <w:spacing w:after="0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6620C1">
      <w:pPr>
        <w:spacing w:after="0" w:line="240" w:lineRule="auto"/>
        <w:ind w:left="283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6620C1">
      <w:pPr>
        <w:tabs>
          <w:tab w:val="left" w:pos="3402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tabs>
          <w:tab w:val="left" w:pos="3402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Para mayor información:</w:t>
      </w:r>
    </w:p>
    <w:p w:rsidR="006620C1" w:rsidRDefault="006620C1">
      <w:pPr>
        <w:tabs>
          <w:tab w:val="left" w:pos="3402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tabs>
          <w:tab w:val="left" w:pos="3402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drawing>
          <wp:inline distT="0" distB="0" distL="114300" distR="114300">
            <wp:extent cx="1042988" cy="49169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491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0C1" w:rsidRDefault="006620C1">
      <w:pPr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:rsidR="006620C1" w:rsidRDefault="006620C1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Tatiana Quinchanegua</w:t>
      </w:r>
    </w:p>
    <w:p w:rsidR="006620C1" w:rsidRDefault="00775CFF">
      <w:pPr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Tel. +57(1) 749 5495 - Cel. 314 2510067</w:t>
      </w:r>
    </w:p>
    <w:p w:rsidR="006620C1" w:rsidRDefault="00775CFF">
      <w:pPr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tquinchanegua@grupoalbion.net</w:t>
      </w:r>
    </w:p>
    <w:p w:rsidR="006620C1" w:rsidRDefault="006620C1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6620C1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6620C1" w:rsidRDefault="00775CFF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Sebastián Acevedo</w:t>
      </w:r>
    </w:p>
    <w:p w:rsidR="006620C1" w:rsidRDefault="00775CFF">
      <w:pPr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Tel. +57(1) 286 0466 ext. 720 - Cel. 3016262506</w:t>
      </w:r>
    </w:p>
    <w:p w:rsidR="006620C1" w:rsidRDefault="00775CFF">
      <w:pPr>
        <w:spacing w:after="0" w:line="240" w:lineRule="auto"/>
        <w:jc w:val="center"/>
        <w:rPr>
          <w:b/>
          <w:color w:val="434343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comunicaciones@mambogota.com</w:t>
      </w:r>
    </w:p>
    <w:sectPr w:rsidR="00662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FF" w:rsidRDefault="00775CFF">
      <w:pPr>
        <w:spacing w:after="0" w:line="240" w:lineRule="auto"/>
      </w:pPr>
      <w:r>
        <w:separator/>
      </w:r>
    </w:p>
  </w:endnote>
  <w:endnote w:type="continuationSeparator" w:id="0">
    <w:p w:rsidR="00775CFF" w:rsidRDefault="007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2FF" w:usb1="5000205B" w:usb2="00000002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A0" w:rsidRDefault="007A2F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A0" w:rsidRDefault="007A2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A0" w:rsidRDefault="007A2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FF" w:rsidRDefault="00775CFF">
      <w:pPr>
        <w:spacing w:after="0" w:line="240" w:lineRule="auto"/>
      </w:pPr>
      <w:r>
        <w:separator/>
      </w:r>
    </w:p>
  </w:footnote>
  <w:footnote w:type="continuationSeparator" w:id="0">
    <w:p w:rsidR="00775CFF" w:rsidRDefault="007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A0" w:rsidRDefault="007A2F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0C1" w:rsidRDefault="00775C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708" w:after="0" w:line="240" w:lineRule="auto"/>
      <w:jc w:val="right"/>
    </w:pPr>
    <w:r>
      <w:rPr>
        <w:noProof/>
      </w:rPr>
      <w:drawing>
        <wp:inline distT="0" distB="0" distL="0" distR="0">
          <wp:extent cx="1622011" cy="441008"/>
          <wp:effectExtent l="0" t="0" r="0" b="0"/>
          <wp:docPr id="2" name="image1.png" descr="C:\Users\usuario\Desktop\LOGO MAMBO\Imagotipo-MAMBO_Duotono_Version-digi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uario\Desktop\LOGO MAMBO\Imagotipo-MAMBO_Duotono_Version-digit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2011" cy="441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A0" w:rsidRDefault="007A2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3C52"/>
    <w:multiLevelType w:val="multilevel"/>
    <w:tmpl w:val="9AA65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C1"/>
    <w:rsid w:val="006620C1"/>
    <w:rsid w:val="00775CFF"/>
    <w:rsid w:val="007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DC34BDF-BCCE-B841-B620-34B8C71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A2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FA0"/>
  </w:style>
  <w:style w:type="paragraph" w:styleId="Piedepgina">
    <w:name w:val="footer"/>
    <w:basedOn w:val="Normal"/>
    <w:link w:val="PiedepginaCar"/>
    <w:uiPriority w:val="99"/>
    <w:unhideWhenUsed/>
    <w:rsid w:val="007A2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mbogota.com/visitano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2019-06-06T12:02:00Z</dcterms:created>
  <dcterms:modified xsi:type="dcterms:W3CDTF">2019-06-06T12:02:00Z</dcterms:modified>
</cp:coreProperties>
</file>